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4C1A064" w14:textId="7F548299" w:rsidR="00C143B5" w:rsidRPr="00516AB7" w:rsidRDefault="009F14C3" w:rsidP="009F14C3">
      <w:pPr>
        <w:jc w:val="center"/>
        <w:rPr>
          <w:rFonts w:ascii="Century Gothic" w:hAnsi="Century Gothic"/>
        </w:rPr>
      </w:pPr>
      <w:r w:rsidRPr="00516AB7">
        <w:rPr>
          <w:rFonts w:ascii="Century Gothic" w:hAnsi="Century Gothic"/>
          <w:noProof/>
        </w:rPr>
        <w:drawing>
          <wp:inline distT="0" distB="0" distL="0" distR="0" wp14:anchorId="68232469" wp14:editId="4FDEB1FD">
            <wp:extent cx="2361930" cy="2361930"/>
            <wp:effectExtent l="0" t="0" r="635" b="635"/>
            <wp:docPr id="13476845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684503" name="Picture 1347684503"/>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90188" cy="2390188"/>
                    </a:xfrm>
                    <a:prstGeom prst="rect">
                      <a:avLst/>
                    </a:prstGeom>
                  </pic:spPr>
                </pic:pic>
              </a:graphicData>
            </a:graphic>
          </wp:inline>
        </w:drawing>
      </w:r>
    </w:p>
    <w:p w14:paraId="3254489B" w14:textId="0B9611C5" w:rsidR="00723DF5" w:rsidRPr="00723DF5" w:rsidRDefault="00723DF5" w:rsidP="00723DF5">
      <w:pPr>
        <w:spacing w:before="100" w:beforeAutospacing="1" w:after="100" w:afterAutospacing="1"/>
        <w:jc w:val="center"/>
        <w:rPr>
          <w:rFonts w:ascii="Century Gothic" w:eastAsia="Times New Roman" w:hAnsi="Century Gothic" w:cs="Times New Roman"/>
          <w:b/>
          <w:bCs/>
          <w:color w:val="5B9BD5" w:themeColor="accent5"/>
          <w:kern w:val="0"/>
          <w:lang w:eastAsia="en-GB"/>
          <w14:ligatures w14:val="none"/>
        </w:rPr>
      </w:pPr>
      <w:r>
        <w:rPr>
          <w:rFonts w:ascii="Century Gothic" w:eastAsia="Times New Roman" w:hAnsi="Century Gothic" w:cs="Times New Roman"/>
          <w:b/>
          <w:bCs/>
          <w:color w:val="5B9BD5" w:themeColor="accent5"/>
          <w:kern w:val="0"/>
          <w:lang w:eastAsia="en-GB"/>
          <w14:ligatures w14:val="none"/>
        </w:rPr>
        <w:t>Complaints</w:t>
      </w:r>
      <w:r w:rsidR="00613A17">
        <w:rPr>
          <w:rFonts w:ascii="Century Gothic" w:eastAsia="Times New Roman" w:hAnsi="Century Gothic" w:cs="Times New Roman"/>
          <w:b/>
          <w:bCs/>
          <w:color w:val="5B9BD5" w:themeColor="accent5"/>
          <w:kern w:val="0"/>
          <w:lang w:eastAsia="en-GB"/>
          <w14:ligatures w14:val="none"/>
        </w:rPr>
        <w:t xml:space="preserve"> Policy</w:t>
      </w:r>
    </w:p>
    <w:p w14:paraId="66722FDB" w14:textId="2BCCEE89" w:rsidR="00723DF5" w:rsidRPr="00723DF5" w:rsidRDefault="00723DF5" w:rsidP="00723DF5">
      <w:pPr>
        <w:spacing w:before="100" w:beforeAutospacing="1" w:after="100" w:afterAutospacing="1"/>
        <w:outlineLvl w:val="2"/>
        <w:rPr>
          <w:rFonts w:ascii="Century Gothic" w:eastAsia="Times New Roman" w:hAnsi="Century Gothic" w:cs="Times New Roman"/>
          <w:b/>
          <w:bCs/>
          <w:color w:val="5B9BD5" w:themeColor="accent5"/>
          <w:kern w:val="0"/>
          <w:lang w:eastAsia="en-GB"/>
          <w14:ligatures w14:val="none"/>
        </w:rPr>
      </w:pPr>
      <w:r w:rsidRPr="00723DF5">
        <w:rPr>
          <w:rFonts w:ascii="Century Gothic" w:eastAsia="Times New Roman" w:hAnsi="Century Gothic" w:cs="Times New Roman"/>
          <w:b/>
          <w:bCs/>
          <w:color w:val="5B9BD5" w:themeColor="accent5"/>
          <w:kern w:val="0"/>
          <w:lang w:eastAsia="en-GB"/>
          <w14:ligatures w14:val="none"/>
        </w:rPr>
        <w:t>Purpose and Scope</w:t>
      </w:r>
    </w:p>
    <w:p w14:paraId="45A2E4B0" w14:textId="5260A77E" w:rsidR="00723DF5" w:rsidRPr="00723DF5" w:rsidRDefault="00723DF5" w:rsidP="00723DF5">
      <w:pPr>
        <w:spacing w:before="100" w:beforeAutospacing="1" w:after="100" w:afterAutospacing="1"/>
        <w:rPr>
          <w:rFonts w:ascii="Century Gothic" w:eastAsia="Times New Roman" w:hAnsi="Century Gothic" w:cs="Times New Roman"/>
          <w:kern w:val="0"/>
          <w:lang w:eastAsia="en-GB"/>
          <w14:ligatures w14:val="none"/>
        </w:rPr>
      </w:pPr>
      <w:r w:rsidRPr="00723DF5">
        <w:rPr>
          <w:rFonts w:ascii="Century Gothic" w:eastAsia="Times New Roman" w:hAnsi="Century Gothic" w:cs="Times New Roman"/>
          <w:kern w:val="0"/>
          <w:lang w:eastAsia="en-GB"/>
          <w14:ligatures w14:val="none"/>
        </w:rPr>
        <w:t xml:space="preserve">The </w:t>
      </w:r>
      <w:r>
        <w:rPr>
          <w:rFonts w:ascii="Century Gothic" w:eastAsia="Times New Roman" w:hAnsi="Century Gothic" w:cs="Times New Roman"/>
          <w:kern w:val="0"/>
          <w:lang w:eastAsia="en-GB"/>
          <w14:ligatures w14:val="none"/>
        </w:rPr>
        <w:t>aim</w:t>
      </w:r>
      <w:r w:rsidRPr="00723DF5">
        <w:rPr>
          <w:rFonts w:ascii="Century Gothic" w:eastAsia="Times New Roman" w:hAnsi="Century Gothic" w:cs="Times New Roman"/>
          <w:kern w:val="0"/>
          <w:lang w:eastAsia="en-GB"/>
          <w14:ligatures w14:val="none"/>
        </w:rPr>
        <w:t xml:space="preserve"> of this policy is to provide a clear framework for clients, training participants, and partner organi</w:t>
      </w:r>
      <w:r>
        <w:rPr>
          <w:rFonts w:ascii="Century Gothic" w:eastAsia="Times New Roman" w:hAnsi="Century Gothic" w:cs="Times New Roman"/>
          <w:kern w:val="0"/>
          <w:lang w:eastAsia="en-GB"/>
          <w14:ligatures w14:val="none"/>
        </w:rPr>
        <w:t>s</w:t>
      </w:r>
      <w:r w:rsidRPr="00723DF5">
        <w:rPr>
          <w:rFonts w:ascii="Century Gothic" w:eastAsia="Times New Roman" w:hAnsi="Century Gothic" w:cs="Times New Roman"/>
          <w:kern w:val="0"/>
          <w:lang w:eastAsia="en-GB"/>
          <w14:ligatures w14:val="none"/>
        </w:rPr>
        <w:t>ations to raise concerns regarding the services provided.</w:t>
      </w:r>
    </w:p>
    <w:p w14:paraId="152BFEA5" w14:textId="77777777" w:rsidR="00723DF5" w:rsidRPr="00723DF5" w:rsidRDefault="00723DF5" w:rsidP="00723DF5">
      <w:pPr>
        <w:spacing w:before="100" w:beforeAutospacing="1" w:after="100" w:afterAutospacing="1"/>
        <w:rPr>
          <w:rFonts w:ascii="Century Gothic" w:eastAsia="Times New Roman" w:hAnsi="Century Gothic" w:cs="Times New Roman"/>
          <w:kern w:val="0"/>
          <w:lang w:eastAsia="en-GB"/>
          <w14:ligatures w14:val="none"/>
        </w:rPr>
      </w:pPr>
      <w:r w:rsidRPr="00723DF5">
        <w:rPr>
          <w:rFonts w:ascii="Century Gothic" w:eastAsia="Times New Roman" w:hAnsi="Century Gothic" w:cs="Times New Roman"/>
          <w:b/>
          <w:bCs/>
          <w:kern w:val="0"/>
          <w:lang w:eastAsia="en-GB"/>
          <w14:ligatures w14:val="none"/>
        </w:rPr>
        <w:t>Critical Boundary:</w:t>
      </w:r>
      <w:r w:rsidRPr="00723DF5">
        <w:rPr>
          <w:rFonts w:ascii="Century Gothic" w:eastAsia="Times New Roman" w:hAnsi="Century Gothic" w:cs="Times New Roman"/>
          <w:kern w:val="0"/>
          <w:lang w:eastAsia="en-GB"/>
          <w14:ligatures w14:val="none"/>
        </w:rPr>
        <w:t xml:space="preserve"> This policy is for service-related complaints. </w:t>
      </w:r>
      <w:r w:rsidRPr="00723DF5">
        <w:rPr>
          <w:rFonts w:ascii="Century Gothic" w:eastAsia="Times New Roman" w:hAnsi="Century Gothic" w:cs="Times New Roman"/>
          <w:b/>
          <w:bCs/>
          <w:kern w:val="0"/>
          <w:lang w:eastAsia="en-GB"/>
          <w14:ligatures w14:val="none"/>
        </w:rPr>
        <w:t>Direct allegations of active abuse or immediate safeguarding risks to children or adults must not follow this protocol.</w:t>
      </w:r>
      <w:r w:rsidRPr="00723DF5">
        <w:rPr>
          <w:rFonts w:ascii="Century Gothic" w:eastAsia="Times New Roman" w:hAnsi="Century Gothic" w:cs="Times New Roman"/>
          <w:kern w:val="0"/>
          <w:lang w:eastAsia="en-GB"/>
          <w14:ligatures w14:val="none"/>
        </w:rPr>
        <w:t xml:space="preserve"> Such alerts must be routed immediately to statutory safeguarding leads or the police.</w:t>
      </w:r>
    </w:p>
    <w:p w14:paraId="53D4B716" w14:textId="34982EBC" w:rsidR="00723DF5" w:rsidRPr="00723DF5" w:rsidRDefault="00723DF5" w:rsidP="00723DF5">
      <w:pPr>
        <w:spacing w:before="100" w:beforeAutospacing="1" w:after="100" w:afterAutospacing="1"/>
        <w:outlineLvl w:val="2"/>
        <w:rPr>
          <w:rFonts w:ascii="Century Gothic" w:eastAsia="Times New Roman" w:hAnsi="Century Gothic" w:cs="Times New Roman"/>
          <w:b/>
          <w:bCs/>
          <w:color w:val="5B9BD5" w:themeColor="accent5"/>
          <w:kern w:val="0"/>
          <w:lang w:eastAsia="en-GB"/>
          <w14:ligatures w14:val="none"/>
        </w:rPr>
      </w:pPr>
      <w:r w:rsidRPr="00723DF5">
        <w:rPr>
          <w:rFonts w:ascii="Century Gothic" w:eastAsia="Times New Roman" w:hAnsi="Century Gothic" w:cs="Times New Roman"/>
          <w:b/>
          <w:bCs/>
          <w:color w:val="5B9BD5" w:themeColor="accent5"/>
          <w:kern w:val="0"/>
          <w:lang w:eastAsia="en-GB"/>
          <w14:ligatures w14:val="none"/>
        </w:rPr>
        <w:t>How to Raise a Complaint</w:t>
      </w:r>
    </w:p>
    <w:p w14:paraId="2280BB35" w14:textId="77777777" w:rsidR="00723DF5" w:rsidRPr="00723DF5" w:rsidRDefault="00723DF5" w:rsidP="00723DF5">
      <w:pPr>
        <w:spacing w:before="100" w:beforeAutospacing="1" w:after="100" w:afterAutospacing="1"/>
        <w:rPr>
          <w:rFonts w:ascii="Century Gothic" w:eastAsia="Times New Roman" w:hAnsi="Century Gothic" w:cs="Times New Roman"/>
          <w:kern w:val="0"/>
          <w:lang w:eastAsia="en-GB"/>
          <w14:ligatures w14:val="none"/>
        </w:rPr>
      </w:pPr>
      <w:r w:rsidRPr="00723DF5">
        <w:rPr>
          <w:rFonts w:ascii="Century Gothic" w:eastAsia="Times New Roman" w:hAnsi="Century Gothic" w:cs="Times New Roman"/>
          <w:kern w:val="0"/>
          <w:lang w:eastAsia="en-GB"/>
          <w14:ligatures w14:val="none"/>
        </w:rPr>
        <w:t>We encourage a multi-stage approach to resolving issues:</w:t>
      </w:r>
    </w:p>
    <w:p w14:paraId="3F9AAF87" w14:textId="0C07536A" w:rsidR="00723DF5" w:rsidRPr="00723DF5" w:rsidRDefault="00723DF5" w:rsidP="00723DF5">
      <w:pPr>
        <w:numPr>
          <w:ilvl w:val="0"/>
          <w:numId w:val="17"/>
        </w:numPr>
        <w:spacing w:before="100" w:beforeAutospacing="1" w:after="100" w:afterAutospacing="1"/>
        <w:rPr>
          <w:rFonts w:ascii="Century Gothic" w:eastAsia="Times New Roman" w:hAnsi="Century Gothic" w:cs="Times New Roman"/>
          <w:kern w:val="0"/>
          <w:lang w:eastAsia="en-GB"/>
          <w14:ligatures w14:val="none"/>
        </w:rPr>
      </w:pPr>
      <w:r w:rsidRPr="00723DF5">
        <w:rPr>
          <w:rFonts w:ascii="Century Gothic" w:eastAsia="Times New Roman" w:hAnsi="Century Gothic" w:cs="Times New Roman"/>
          <w:b/>
          <w:bCs/>
          <w:kern w:val="0"/>
          <w:lang w:eastAsia="en-GB"/>
          <w14:ligatures w14:val="none"/>
        </w:rPr>
        <w:t>Informal Stage:</w:t>
      </w:r>
      <w:r w:rsidRPr="00723DF5">
        <w:rPr>
          <w:rFonts w:ascii="Century Gothic" w:eastAsia="Times New Roman" w:hAnsi="Century Gothic" w:cs="Times New Roman"/>
          <w:kern w:val="0"/>
          <w:lang w:eastAsia="en-GB"/>
          <w14:ligatures w14:val="none"/>
        </w:rPr>
        <w:t xml:space="preserve"> For minor issues or initial concerns, please contact the </w:t>
      </w:r>
      <w:r w:rsidRPr="00723DF5">
        <w:rPr>
          <w:rFonts w:ascii="Century Gothic" w:eastAsia="Times New Roman" w:hAnsi="Century Gothic" w:cs="Times New Roman"/>
          <w:kern w:val="0"/>
          <w:lang w:eastAsia="en-GB"/>
          <w14:ligatures w14:val="none"/>
        </w:rPr>
        <w:t>Director</w:t>
      </w:r>
      <w:r w:rsidRPr="00723DF5">
        <w:rPr>
          <w:rFonts w:ascii="Century Gothic" w:eastAsia="Times New Roman" w:hAnsi="Century Gothic" w:cs="Times New Roman"/>
          <w:kern w:val="0"/>
          <w:lang w:eastAsia="en-GB"/>
          <w14:ligatures w14:val="none"/>
        </w:rPr>
        <w:t xml:space="preserve"> via phone or email. Most concerns can be resolved quickly at this stage.</w:t>
      </w:r>
    </w:p>
    <w:p w14:paraId="2C4CAEA1" w14:textId="11795DD6" w:rsidR="00723DF5" w:rsidRPr="00723DF5" w:rsidRDefault="00723DF5" w:rsidP="00723DF5">
      <w:pPr>
        <w:numPr>
          <w:ilvl w:val="0"/>
          <w:numId w:val="17"/>
        </w:numPr>
        <w:spacing w:before="100" w:beforeAutospacing="1" w:after="100" w:afterAutospacing="1"/>
        <w:rPr>
          <w:rFonts w:ascii="Century Gothic" w:eastAsia="Times New Roman" w:hAnsi="Century Gothic" w:cs="Times New Roman"/>
          <w:kern w:val="0"/>
          <w:lang w:eastAsia="en-GB"/>
          <w14:ligatures w14:val="none"/>
        </w:rPr>
      </w:pPr>
      <w:r w:rsidRPr="00723DF5">
        <w:rPr>
          <w:rFonts w:ascii="Century Gothic" w:eastAsia="Times New Roman" w:hAnsi="Century Gothic" w:cs="Times New Roman"/>
          <w:b/>
          <w:bCs/>
          <w:kern w:val="0"/>
          <w:lang w:eastAsia="en-GB"/>
          <w14:ligatures w14:val="none"/>
        </w:rPr>
        <w:t>Formal Stage:</w:t>
      </w:r>
      <w:r w:rsidRPr="00723DF5">
        <w:rPr>
          <w:rFonts w:ascii="Century Gothic" w:eastAsia="Times New Roman" w:hAnsi="Century Gothic" w:cs="Times New Roman"/>
          <w:kern w:val="0"/>
          <w:lang w:eastAsia="en-GB"/>
          <w14:ligatures w14:val="none"/>
        </w:rPr>
        <w:t xml:space="preserve"> If the informal route does not reach a satisfactory resolution, or if the matter is severe, a formal written complaint should be submitted via email to the </w:t>
      </w:r>
      <w:r w:rsidRPr="00723DF5">
        <w:rPr>
          <w:rFonts w:ascii="Century Gothic" w:eastAsia="Times New Roman" w:hAnsi="Century Gothic" w:cs="Times New Roman"/>
          <w:kern w:val="0"/>
          <w:lang w:eastAsia="en-GB"/>
          <w14:ligatures w14:val="none"/>
        </w:rPr>
        <w:t>Director</w:t>
      </w:r>
      <w:r w:rsidRPr="00723DF5">
        <w:rPr>
          <w:rFonts w:ascii="Century Gothic" w:eastAsia="Times New Roman" w:hAnsi="Century Gothic" w:cs="Times New Roman"/>
          <w:kern w:val="0"/>
          <w:lang w:eastAsia="en-GB"/>
          <w14:ligatures w14:val="none"/>
        </w:rPr>
        <w:t>.</w:t>
      </w:r>
    </w:p>
    <w:p w14:paraId="14D40F23" w14:textId="04266DA6" w:rsidR="00723DF5" w:rsidRPr="00374E5A" w:rsidRDefault="00723DF5" w:rsidP="00374E5A">
      <w:pPr>
        <w:numPr>
          <w:ilvl w:val="0"/>
          <w:numId w:val="16"/>
        </w:numPr>
        <w:spacing w:before="100" w:beforeAutospacing="1" w:after="100" w:afterAutospacing="1"/>
        <w:rPr>
          <w:rFonts w:ascii="Century Gothic" w:eastAsia="Times New Roman" w:hAnsi="Century Gothic" w:cs="Times New Roman"/>
          <w:kern w:val="0"/>
          <w:lang w:eastAsia="en-GB"/>
          <w14:ligatures w14:val="none"/>
        </w:rPr>
      </w:pPr>
      <w:r w:rsidRPr="00723DF5">
        <w:rPr>
          <w:rFonts w:ascii="Century Gothic" w:eastAsia="Times New Roman" w:hAnsi="Century Gothic" w:cs="Times New Roman"/>
          <w:b/>
          <w:bCs/>
          <w:kern w:val="0"/>
          <w:lang w:eastAsia="en-GB"/>
          <w14:ligatures w14:val="none"/>
        </w:rPr>
        <w:t>Alternative Contact:</w:t>
      </w:r>
      <w:r w:rsidRPr="00723DF5">
        <w:rPr>
          <w:rFonts w:ascii="Century Gothic" w:eastAsia="Times New Roman" w:hAnsi="Century Gothic" w:cs="Times New Roman"/>
          <w:kern w:val="0"/>
          <w:lang w:eastAsia="en-GB"/>
          <w14:ligatures w14:val="none"/>
        </w:rPr>
        <w:t xml:space="preserve"> If the complaint directly involves the </w:t>
      </w:r>
      <w:r>
        <w:rPr>
          <w:rFonts w:ascii="Century Gothic" w:eastAsia="Times New Roman" w:hAnsi="Century Gothic" w:cs="Times New Roman"/>
          <w:kern w:val="0"/>
          <w:lang w:eastAsia="en-GB"/>
          <w14:ligatures w14:val="none"/>
        </w:rPr>
        <w:t>Director</w:t>
      </w:r>
      <w:r w:rsidRPr="00723DF5">
        <w:rPr>
          <w:rFonts w:ascii="Century Gothic" w:eastAsia="Times New Roman" w:hAnsi="Century Gothic" w:cs="Times New Roman"/>
          <w:kern w:val="0"/>
          <w:lang w:eastAsia="en-GB"/>
          <w14:ligatures w14:val="none"/>
        </w:rPr>
        <w:t xml:space="preserve">, complainants should contact </w:t>
      </w:r>
      <w:r w:rsidR="00374E5A">
        <w:rPr>
          <w:rFonts w:ascii="Century Gothic" w:eastAsia="Times New Roman" w:hAnsi="Century Gothic" w:cs="Times New Roman"/>
          <w:kern w:val="0"/>
          <w:lang w:eastAsia="en-GB"/>
          <w14:ligatures w14:val="none"/>
        </w:rPr>
        <w:t>Th</w:t>
      </w:r>
      <w:r w:rsidR="00374E5A" w:rsidRPr="00613A17">
        <w:rPr>
          <w:rFonts w:ascii="Century Gothic" w:eastAsia="Times New Roman" w:hAnsi="Century Gothic" w:cs="Times New Roman"/>
          <w:kern w:val="0"/>
          <w:lang w:eastAsia="en-GB"/>
          <w14:ligatures w14:val="none"/>
        </w:rPr>
        <w:t>e Department for Education (DfE)</w:t>
      </w:r>
      <w:r w:rsidR="00374E5A">
        <w:rPr>
          <w:rFonts w:ascii="Century Gothic" w:eastAsia="Times New Roman" w:hAnsi="Century Gothic" w:cs="Times New Roman"/>
          <w:kern w:val="0"/>
          <w:lang w:eastAsia="en-GB"/>
          <w14:ligatures w14:val="none"/>
        </w:rPr>
        <w:t xml:space="preserve">, </w:t>
      </w:r>
      <w:r w:rsidR="00374E5A" w:rsidRPr="00374E5A">
        <w:rPr>
          <w:rFonts w:ascii="Century Gothic" w:eastAsia="Times New Roman" w:hAnsi="Century Gothic" w:cs="Times New Roman"/>
          <w:kern w:val="0"/>
          <w:lang w:eastAsia="en-GB"/>
          <w14:ligatures w14:val="none"/>
        </w:rPr>
        <w:t>Ofsted</w:t>
      </w:r>
      <w:r w:rsidR="00374E5A">
        <w:rPr>
          <w:rFonts w:ascii="Century Gothic" w:eastAsia="Times New Roman" w:hAnsi="Century Gothic" w:cs="Times New Roman"/>
          <w:kern w:val="0"/>
          <w:lang w:eastAsia="en-GB"/>
          <w14:ligatures w14:val="none"/>
        </w:rPr>
        <w:t xml:space="preserve"> or </w:t>
      </w:r>
      <w:r w:rsidR="00374E5A" w:rsidRPr="00374E5A">
        <w:rPr>
          <w:rFonts w:ascii="Century Gothic" w:eastAsia="Times New Roman" w:hAnsi="Century Gothic" w:cs="Times New Roman"/>
          <w:kern w:val="0"/>
          <w:lang w:eastAsia="en-GB"/>
          <w14:ligatures w14:val="none"/>
        </w:rPr>
        <w:t>The Local Authority Designated Officer (LADO)</w:t>
      </w:r>
    </w:p>
    <w:p w14:paraId="2655717B" w14:textId="2E8BFF9E" w:rsidR="00723DF5" w:rsidRPr="00374E5A" w:rsidRDefault="00723DF5" w:rsidP="00723DF5">
      <w:pPr>
        <w:spacing w:before="100" w:beforeAutospacing="1" w:after="100" w:afterAutospacing="1"/>
        <w:outlineLvl w:val="2"/>
        <w:rPr>
          <w:rFonts w:ascii="Century Gothic" w:eastAsia="Times New Roman" w:hAnsi="Century Gothic" w:cs="Times New Roman"/>
          <w:b/>
          <w:bCs/>
          <w:color w:val="5B9BD5" w:themeColor="accent5"/>
          <w:kern w:val="0"/>
          <w:lang w:eastAsia="en-GB"/>
          <w14:ligatures w14:val="none"/>
        </w:rPr>
      </w:pPr>
      <w:r w:rsidRPr="00374E5A">
        <w:rPr>
          <w:rFonts w:ascii="Century Gothic" w:eastAsia="Times New Roman" w:hAnsi="Century Gothic" w:cs="Times New Roman"/>
          <w:b/>
          <w:bCs/>
          <w:color w:val="5B9BD5" w:themeColor="accent5"/>
          <w:kern w:val="0"/>
          <w:lang w:eastAsia="en-GB"/>
          <w14:ligatures w14:val="none"/>
        </w:rPr>
        <w:t>Investigation Process and Timelines</w:t>
      </w:r>
    </w:p>
    <w:p w14:paraId="36EF4544" w14:textId="77777777" w:rsidR="00723DF5" w:rsidRPr="00723DF5" w:rsidRDefault="00723DF5" w:rsidP="00723DF5">
      <w:pPr>
        <w:spacing w:before="100" w:beforeAutospacing="1" w:after="100" w:afterAutospacing="1"/>
        <w:rPr>
          <w:rFonts w:ascii="Century Gothic" w:eastAsia="Times New Roman" w:hAnsi="Century Gothic" w:cs="Times New Roman"/>
          <w:kern w:val="0"/>
          <w:lang w:eastAsia="en-GB"/>
          <w14:ligatures w14:val="none"/>
        </w:rPr>
      </w:pPr>
      <w:r w:rsidRPr="00723DF5">
        <w:rPr>
          <w:rFonts w:ascii="Century Gothic" w:eastAsia="Times New Roman" w:hAnsi="Century Gothic" w:cs="Times New Roman"/>
          <w:kern w:val="0"/>
          <w:lang w:eastAsia="en-GB"/>
          <w14:ligatures w14:val="none"/>
        </w:rPr>
        <w:t>We are committed to a timely and thorough investigation of every formal complaint:</w:t>
      </w:r>
    </w:p>
    <w:p w14:paraId="1441036B" w14:textId="77777777" w:rsidR="00723DF5" w:rsidRPr="00723DF5" w:rsidRDefault="00723DF5" w:rsidP="00723DF5">
      <w:pPr>
        <w:numPr>
          <w:ilvl w:val="0"/>
          <w:numId w:val="18"/>
        </w:numPr>
        <w:spacing w:before="100" w:beforeAutospacing="1" w:after="100" w:afterAutospacing="1"/>
        <w:rPr>
          <w:rFonts w:ascii="Century Gothic" w:eastAsia="Times New Roman" w:hAnsi="Century Gothic" w:cs="Times New Roman"/>
          <w:kern w:val="0"/>
          <w:lang w:eastAsia="en-GB"/>
          <w14:ligatures w14:val="none"/>
        </w:rPr>
      </w:pPr>
      <w:r w:rsidRPr="00723DF5">
        <w:rPr>
          <w:rFonts w:ascii="Century Gothic" w:eastAsia="Times New Roman" w:hAnsi="Century Gothic" w:cs="Times New Roman"/>
          <w:b/>
          <w:bCs/>
          <w:kern w:val="0"/>
          <w:lang w:eastAsia="en-GB"/>
          <w14:ligatures w14:val="none"/>
        </w:rPr>
        <w:t>Acknowledgment:</w:t>
      </w:r>
      <w:r w:rsidRPr="00723DF5">
        <w:rPr>
          <w:rFonts w:ascii="Century Gothic" w:eastAsia="Times New Roman" w:hAnsi="Century Gothic" w:cs="Times New Roman"/>
          <w:kern w:val="0"/>
          <w:lang w:eastAsia="en-GB"/>
          <w14:ligatures w14:val="none"/>
        </w:rPr>
        <w:t xml:space="preserve"> We will confirm receipt of any formal complaint in writing within </w:t>
      </w:r>
      <w:r w:rsidRPr="00723DF5">
        <w:rPr>
          <w:rFonts w:ascii="Century Gothic" w:eastAsia="Times New Roman" w:hAnsi="Century Gothic" w:cs="Times New Roman"/>
          <w:b/>
          <w:bCs/>
          <w:kern w:val="0"/>
          <w:lang w:eastAsia="en-GB"/>
          <w14:ligatures w14:val="none"/>
        </w:rPr>
        <w:t>3 working days</w:t>
      </w:r>
      <w:r w:rsidRPr="00723DF5">
        <w:rPr>
          <w:rFonts w:ascii="Century Gothic" w:eastAsia="Times New Roman" w:hAnsi="Century Gothic" w:cs="Times New Roman"/>
          <w:kern w:val="0"/>
          <w:lang w:eastAsia="en-GB"/>
          <w14:ligatures w14:val="none"/>
        </w:rPr>
        <w:t>.</w:t>
      </w:r>
    </w:p>
    <w:p w14:paraId="1D2CDED0" w14:textId="4BDA09B8" w:rsidR="00723DF5" w:rsidRPr="00723DF5" w:rsidRDefault="00723DF5" w:rsidP="00723DF5">
      <w:pPr>
        <w:numPr>
          <w:ilvl w:val="0"/>
          <w:numId w:val="18"/>
        </w:numPr>
        <w:spacing w:before="100" w:beforeAutospacing="1" w:after="100" w:afterAutospacing="1"/>
        <w:rPr>
          <w:rFonts w:ascii="Century Gothic" w:eastAsia="Times New Roman" w:hAnsi="Century Gothic" w:cs="Times New Roman"/>
          <w:kern w:val="0"/>
          <w:lang w:eastAsia="en-GB"/>
          <w14:ligatures w14:val="none"/>
        </w:rPr>
      </w:pPr>
      <w:r w:rsidRPr="00723DF5">
        <w:rPr>
          <w:rFonts w:ascii="Century Gothic" w:eastAsia="Times New Roman" w:hAnsi="Century Gothic" w:cs="Times New Roman"/>
          <w:b/>
          <w:bCs/>
          <w:kern w:val="0"/>
          <w:lang w:eastAsia="en-GB"/>
          <w14:ligatures w14:val="none"/>
        </w:rPr>
        <w:t>Investigation:</w:t>
      </w:r>
      <w:r w:rsidRPr="00723DF5">
        <w:rPr>
          <w:rFonts w:ascii="Century Gothic" w:eastAsia="Times New Roman" w:hAnsi="Century Gothic" w:cs="Times New Roman"/>
          <w:kern w:val="0"/>
          <w:lang w:eastAsia="en-GB"/>
          <w14:ligatures w14:val="none"/>
        </w:rPr>
        <w:t xml:space="preserve"> The Director or designated investigator will review all relevant notes, interview the parties involved, and assess the actions taken. This process will be completed within </w:t>
      </w:r>
      <w:r w:rsidRPr="00374E5A">
        <w:rPr>
          <w:rFonts w:ascii="Century Gothic" w:eastAsia="Times New Roman" w:hAnsi="Century Gothic" w:cs="Times New Roman"/>
          <w:kern w:val="0"/>
          <w:lang w:eastAsia="en-GB"/>
          <w14:ligatures w14:val="none"/>
        </w:rPr>
        <w:t>28 days.</w:t>
      </w:r>
    </w:p>
    <w:p w14:paraId="5D6C9B37" w14:textId="382B7768" w:rsidR="00723DF5" w:rsidRPr="00723DF5" w:rsidRDefault="00723DF5" w:rsidP="00723DF5">
      <w:pPr>
        <w:numPr>
          <w:ilvl w:val="0"/>
          <w:numId w:val="18"/>
        </w:numPr>
        <w:spacing w:before="100" w:beforeAutospacing="1" w:after="100" w:afterAutospacing="1"/>
        <w:rPr>
          <w:rFonts w:ascii="Century Gothic" w:eastAsia="Times New Roman" w:hAnsi="Century Gothic" w:cs="Times New Roman"/>
          <w:kern w:val="0"/>
          <w:lang w:eastAsia="en-GB"/>
          <w14:ligatures w14:val="none"/>
        </w:rPr>
      </w:pPr>
      <w:r w:rsidRPr="00723DF5">
        <w:rPr>
          <w:rFonts w:ascii="Century Gothic" w:eastAsia="Times New Roman" w:hAnsi="Century Gothic" w:cs="Times New Roman"/>
          <w:b/>
          <w:bCs/>
          <w:kern w:val="0"/>
          <w:lang w:eastAsia="en-GB"/>
          <w14:ligatures w14:val="none"/>
        </w:rPr>
        <w:lastRenderedPageBreak/>
        <w:t>Resolution:</w:t>
      </w:r>
      <w:r w:rsidRPr="00723DF5">
        <w:rPr>
          <w:rFonts w:ascii="Century Gothic" w:eastAsia="Times New Roman" w:hAnsi="Century Gothic" w:cs="Times New Roman"/>
          <w:kern w:val="0"/>
          <w:lang w:eastAsia="en-GB"/>
          <w14:ligatures w14:val="none"/>
        </w:rPr>
        <w:t xml:space="preserve"> Upon completion of the investigation, the complainant will receive a formal written outcome. This report will detail any organi</w:t>
      </w:r>
      <w:r w:rsidR="00374E5A">
        <w:rPr>
          <w:rFonts w:ascii="Century Gothic" w:eastAsia="Times New Roman" w:hAnsi="Century Gothic" w:cs="Times New Roman"/>
          <w:kern w:val="0"/>
          <w:lang w:eastAsia="en-GB"/>
          <w14:ligatures w14:val="none"/>
        </w:rPr>
        <w:t>s</w:t>
      </w:r>
      <w:r w:rsidRPr="00723DF5">
        <w:rPr>
          <w:rFonts w:ascii="Century Gothic" w:eastAsia="Times New Roman" w:hAnsi="Century Gothic" w:cs="Times New Roman"/>
          <w:kern w:val="0"/>
          <w:lang w:eastAsia="en-GB"/>
          <w14:ligatures w14:val="none"/>
        </w:rPr>
        <w:t>ational changes, improvements to training protocols, or lessons learned as a result of the complaint.</w:t>
      </w:r>
    </w:p>
    <w:p w14:paraId="2A8B7C07" w14:textId="7D89B965" w:rsidR="00723DF5" w:rsidRPr="00374E5A" w:rsidRDefault="00723DF5" w:rsidP="00723DF5">
      <w:pPr>
        <w:spacing w:before="100" w:beforeAutospacing="1" w:after="100" w:afterAutospacing="1"/>
        <w:outlineLvl w:val="2"/>
        <w:rPr>
          <w:rFonts w:ascii="Century Gothic" w:eastAsia="Times New Roman" w:hAnsi="Century Gothic" w:cs="Times New Roman"/>
          <w:b/>
          <w:bCs/>
          <w:color w:val="5B9BD5" w:themeColor="accent5"/>
          <w:kern w:val="0"/>
          <w:lang w:eastAsia="en-GB"/>
          <w14:ligatures w14:val="none"/>
        </w:rPr>
      </w:pPr>
      <w:r w:rsidRPr="00374E5A">
        <w:rPr>
          <w:rFonts w:ascii="Century Gothic" w:eastAsia="Times New Roman" w:hAnsi="Century Gothic" w:cs="Times New Roman"/>
          <w:b/>
          <w:bCs/>
          <w:color w:val="5B9BD5" w:themeColor="accent5"/>
          <w:kern w:val="0"/>
          <w:lang w:eastAsia="en-GB"/>
          <w14:ligatures w14:val="none"/>
        </w:rPr>
        <w:t>Commitment to Improvement</w:t>
      </w:r>
    </w:p>
    <w:p w14:paraId="4421D35D" w14:textId="09C295DD" w:rsidR="00723DF5" w:rsidRPr="00723DF5" w:rsidRDefault="00374E5A" w:rsidP="00723DF5">
      <w:pPr>
        <w:spacing w:before="100" w:beforeAutospacing="1" w:after="100" w:afterAutospacing="1"/>
        <w:rPr>
          <w:rFonts w:ascii="Century Gothic" w:eastAsia="Times New Roman" w:hAnsi="Century Gothic" w:cs="Times New Roman"/>
          <w:kern w:val="0"/>
          <w:lang w:eastAsia="en-GB"/>
          <w14:ligatures w14:val="none"/>
        </w:rPr>
      </w:pPr>
      <w:r>
        <w:rPr>
          <w:rFonts w:ascii="Century Gothic" w:eastAsia="Times New Roman" w:hAnsi="Century Gothic" w:cs="Times New Roman"/>
          <w:b/>
          <w:bCs/>
          <w:kern w:val="0"/>
          <w:lang w:eastAsia="en-GB"/>
          <w14:ligatures w14:val="none"/>
        </w:rPr>
        <w:t>Lisa Shaw Consultancy Ltd</w:t>
      </w:r>
      <w:r w:rsidR="00723DF5" w:rsidRPr="00723DF5">
        <w:rPr>
          <w:rFonts w:ascii="Century Gothic" w:eastAsia="Times New Roman" w:hAnsi="Century Gothic" w:cs="Times New Roman"/>
          <w:kern w:val="0"/>
          <w:lang w:eastAsia="en-GB"/>
          <w14:ligatures w14:val="none"/>
        </w:rPr>
        <w:t xml:space="preserve"> views complaints as an opportunity for professional growth. Every formal resolution is used to assess our internal practices to ensure the highest standards of advice and training for the education and care sectors.</w:t>
      </w:r>
    </w:p>
    <w:p w14:paraId="11DF4E67" w14:textId="77777777" w:rsidR="001F0488" w:rsidRDefault="001F0488" w:rsidP="001F0488">
      <w:pPr>
        <w:spacing w:before="100" w:beforeAutospacing="1" w:after="100" w:afterAutospacing="1"/>
        <w:rPr>
          <w:rFonts w:ascii="Century Gothic" w:eastAsia="Times New Roman" w:hAnsi="Century Gothic" w:cs="Times New Roman"/>
          <w:kern w:val="0"/>
          <w:lang w:eastAsia="en-GB"/>
          <w14:ligatures w14:val="none"/>
        </w:rPr>
      </w:pPr>
      <w:r w:rsidRPr="00BA6BCC">
        <w:rPr>
          <w:rFonts w:ascii="Century Gothic" w:eastAsia="Times New Roman" w:hAnsi="Century Gothic" w:cs="Times New Roman"/>
          <w:b/>
          <w:bCs/>
          <w:kern w:val="0"/>
          <w:lang w:eastAsia="en-GB"/>
          <w14:ligatures w14:val="none"/>
        </w:rPr>
        <w:t>This policy was last reviewed on:</w:t>
      </w:r>
      <w:r w:rsidRPr="00BA6BCC">
        <w:rPr>
          <w:rFonts w:ascii="Century Gothic" w:eastAsia="Times New Roman" w:hAnsi="Century Gothic" w:cs="Times New Roman"/>
          <w:kern w:val="0"/>
          <w:lang w:eastAsia="en-GB"/>
          <w14:ligatures w14:val="none"/>
        </w:rPr>
        <w:t xml:space="preserve"> </w:t>
      </w:r>
      <w:r>
        <w:rPr>
          <w:rFonts w:ascii="Century Gothic" w:eastAsia="Times New Roman" w:hAnsi="Century Gothic" w:cs="Times New Roman"/>
          <w:kern w:val="0"/>
          <w:lang w:eastAsia="en-GB"/>
          <w14:ligatures w14:val="none"/>
        </w:rPr>
        <w:t>24</w:t>
      </w:r>
      <w:r w:rsidRPr="00BA6BCC">
        <w:rPr>
          <w:rFonts w:ascii="Century Gothic" w:eastAsia="Times New Roman" w:hAnsi="Century Gothic" w:cs="Times New Roman"/>
          <w:kern w:val="0"/>
          <w:vertAlign w:val="superscript"/>
          <w:lang w:eastAsia="en-GB"/>
          <w14:ligatures w14:val="none"/>
        </w:rPr>
        <w:t>th</w:t>
      </w:r>
      <w:r>
        <w:rPr>
          <w:rFonts w:ascii="Century Gothic" w:eastAsia="Times New Roman" w:hAnsi="Century Gothic" w:cs="Times New Roman"/>
          <w:kern w:val="0"/>
          <w:lang w:eastAsia="en-GB"/>
          <w14:ligatures w14:val="none"/>
        </w:rPr>
        <w:t xml:space="preserve"> July 2026</w:t>
      </w:r>
    </w:p>
    <w:p w14:paraId="3ECF80E9" w14:textId="77777777" w:rsidR="001F0488" w:rsidRPr="00BA6BCC" w:rsidRDefault="001F0488" w:rsidP="001F0488">
      <w:pPr>
        <w:spacing w:before="100" w:beforeAutospacing="1" w:after="100" w:afterAutospacing="1"/>
        <w:rPr>
          <w:rFonts w:ascii="Century Gothic" w:eastAsia="Times New Roman" w:hAnsi="Century Gothic" w:cs="Times New Roman"/>
          <w:kern w:val="0"/>
          <w:lang w:eastAsia="en-GB"/>
          <w14:ligatures w14:val="none"/>
        </w:rPr>
      </w:pPr>
      <w:r w:rsidRPr="00BA6BCC">
        <w:rPr>
          <w:rFonts w:ascii="Century Gothic" w:eastAsia="Times New Roman" w:hAnsi="Century Gothic" w:cs="Times New Roman"/>
          <w:b/>
          <w:bCs/>
          <w:kern w:val="0"/>
          <w:lang w:eastAsia="en-GB"/>
          <w14:ligatures w14:val="none"/>
        </w:rPr>
        <w:t>Signed:</w:t>
      </w:r>
      <w:r w:rsidRPr="00BA6BCC">
        <w:rPr>
          <w:rFonts w:ascii="Century Gothic" w:eastAsia="Times New Roman" w:hAnsi="Century Gothic" w:cs="Times New Roman"/>
          <w:kern w:val="0"/>
          <w:lang w:eastAsia="en-GB"/>
          <w14:ligatures w14:val="none"/>
        </w:rPr>
        <w:t xml:space="preserve"> </w:t>
      </w:r>
      <w:r>
        <w:rPr>
          <w:rFonts w:ascii="Century Gothic" w:eastAsia="Times New Roman" w:hAnsi="Century Gothic" w:cs="Times New Roman"/>
          <w:kern w:val="0"/>
          <w:lang w:eastAsia="en-GB"/>
          <w14:ligatures w14:val="none"/>
        </w:rPr>
        <w:t>Lisa Shaw</w:t>
      </w:r>
    </w:p>
    <w:p w14:paraId="5B057E58" w14:textId="77777777" w:rsidR="001F0488" w:rsidRPr="00516AB7" w:rsidRDefault="001F0488" w:rsidP="001F0488">
      <w:pPr>
        <w:rPr>
          <w:rFonts w:ascii="Century Gothic" w:hAnsi="Century Gothic"/>
        </w:rPr>
      </w:pPr>
    </w:p>
    <w:sectPr w:rsidR="001F0488" w:rsidRPr="00516AB7" w:rsidSect="009F14C3">
      <w:headerReference w:type="even" r:id="rId8"/>
      <w:headerReference w:type="default" r:id="rId9"/>
      <w:footerReference w:type="default" r:id="rId10"/>
      <w:pgSz w:w="11900" w:h="16840"/>
      <w:pgMar w:top="720" w:right="720" w:bottom="1809"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F0B3664" w14:textId="77777777" w:rsidR="000F1AB8" w:rsidRDefault="000F1AB8" w:rsidP="009F14C3">
      <w:r>
        <w:separator/>
      </w:r>
    </w:p>
  </w:endnote>
  <w:endnote w:type="continuationSeparator" w:id="0">
    <w:p w14:paraId="46FE4306" w14:textId="77777777" w:rsidR="000F1AB8" w:rsidRDefault="000F1AB8" w:rsidP="009F1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7EE865" w14:textId="77777777" w:rsidR="009F14C3" w:rsidRDefault="009F14C3" w:rsidP="009F14C3">
    <w:pPr>
      <w:shd w:val="clear" w:color="auto" w:fill="FFFFFF"/>
      <w:rPr>
        <w:rFonts w:ascii="Century Gothic" w:hAnsi="Century Gothic" w:cs="Calibri"/>
        <w:color w:val="000000" w:themeColor="text1"/>
        <w:lang w:eastAsia="en-GB"/>
      </w:rPr>
    </w:pPr>
    <w:r w:rsidRPr="0079474E">
      <w:rPr>
        <w:rFonts w:ascii="Century Gothic" w:hAnsi="Century Gothic"/>
        <w:color w:val="000000" w:themeColor="text1"/>
      </w:rPr>
      <w:t xml:space="preserve">Registered Address: Library Chambers, </w:t>
    </w:r>
    <w:r w:rsidRPr="0079474E">
      <w:rPr>
        <w:rFonts w:ascii="Century Gothic" w:hAnsi="Century Gothic" w:cs="Calibri"/>
        <w:color w:val="000000" w:themeColor="text1"/>
        <w:lang w:eastAsia="en-GB"/>
      </w:rPr>
      <w:t>48 Union Street, Hyde</w:t>
    </w:r>
    <w:r w:rsidRPr="0079474E">
      <w:rPr>
        <w:rFonts w:ascii="Century Gothic" w:hAnsi="Century Gothic" w:cs="Arial"/>
        <w:color w:val="000000" w:themeColor="text1"/>
        <w:lang w:eastAsia="en-GB"/>
      </w:rPr>
      <w:t xml:space="preserve">, </w:t>
    </w:r>
    <w:r w:rsidRPr="0079474E">
      <w:rPr>
        <w:rFonts w:ascii="Century Gothic" w:hAnsi="Century Gothic" w:cs="Calibri"/>
        <w:color w:val="000000" w:themeColor="text1"/>
        <w:lang w:eastAsia="en-GB"/>
      </w:rPr>
      <w:t>Cheshire, SK14 1ND</w:t>
    </w:r>
  </w:p>
  <w:p w14:paraId="62A61D91" w14:textId="77777777" w:rsidR="009F14C3" w:rsidRPr="009B34F8" w:rsidRDefault="009F14C3" w:rsidP="009F14C3">
    <w:pPr>
      <w:shd w:val="clear" w:color="auto" w:fill="FFFFFF"/>
      <w:rPr>
        <w:rFonts w:ascii="Century Gothic" w:hAnsi="Century Gothic" w:cs="Arial"/>
        <w:b/>
        <w:bCs/>
        <w:color w:val="000000" w:themeColor="text1"/>
        <w:lang w:eastAsia="en-GB"/>
      </w:rPr>
    </w:pPr>
    <w:r w:rsidRPr="0079474E">
      <w:rPr>
        <w:rFonts w:ascii="Century Gothic" w:hAnsi="Century Gothic" w:cs="Calibri"/>
        <w:b/>
        <w:bCs/>
        <w:color w:val="000000" w:themeColor="text1"/>
        <w:lang w:eastAsia="en-GB"/>
      </w:rPr>
      <w:t>Company Registration: 17350206</w:t>
    </w:r>
  </w:p>
  <w:p w14:paraId="558B9DE0" w14:textId="77777777" w:rsidR="009F14C3" w:rsidRDefault="009F14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DD2C373" w14:textId="77777777" w:rsidR="000F1AB8" w:rsidRDefault="000F1AB8" w:rsidP="009F14C3">
      <w:r>
        <w:separator/>
      </w:r>
    </w:p>
  </w:footnote>
  <w:footnote w:type="continuationSeparator" w:id="0">
    <w:p w14:paraId="7B9FB237" w14:textId="77777777" w:rsidR="000F1AB8" w:rsidRDefault="000F1AB8" w:rsidP="009F14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653990151"/>
      <w:docPartObj>
        <w:docPartGallery w:val="Page Numbers (Top of Page)"/>
        <w:docPartUnique/>
      </w:docPartObj>
    </w:sdtPr>
    <w:sdtContent>
      <w:p w14:paraId="62D5A664" w14:textId="48AE0FD9" w:rsidR="009F14C3" w:rsidRDefault="009F14C3" w:rsidP="00C61F48">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42D4F89" w14:textId="77777777" w:rsidR="009F14C3" w:rsidRDefault="009F14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Fonts w:ascii="Century Gothic" w:hAnsi="Century Gothic"/>
      </w:rPr>
      <w:id w:val="804124381"/>
      <w:docPartObj>
        <w:docPartGallery w:val="Page Numbers (Top of Page)"/>
        <w:docPartUnique/>
      </w:docPartObj>
    </w:sdtPr>
    <w:sdtContent>
      <w:p w14:paraId="1DBF5017" w14:textId="71446BF9" w:rsidR="009F14C3" w:rsidRPr="009F14C3" w:rsidRDefault="009F14C3" w:rsidP="00C61F48">
        <w:pPr>
          <w:pStyle w:val="Header"/>
          <w:framePr w:wrap="none" w:vAnchor="text" w:hAnchor="margin" w:xAlign="center" w:y="1"/>
          <w:rPr>
            <w:rStyle w:val="PageNumber"/>
            <w:rFonts w:ascii="Century Gothic" w:hAnsi="Century Gothic"/>
          </w:rPr>
        </w:pPr>
        <w:r w:rsidRPr="009F14C3">
          <w:rPr>
            <w:rStyle w:val="PageNumber"/>
            <w:rFonts w:ascii="Century Gothic" w:hAnsi="Century Gothic"/>
          </w:rPr>
          <w:fldChar w:fldCharType="begin"/>
        </w:r>
        <w:r w:rsidRPr="009F14C3">
          <w:rPr>
            <w:rStyle w:val="PageNumber"/>
            <w:rFonts w:ascii="Century Gothic" w:hAnsi="Century Gothic"/>
          </w:rPr>
          <w:instrText xml:space="preserve"> PAGE </w:instrText>
        </w:r>
        <w:r w:rsidRPr="009F14C3">
          <w:rPr>
            <w:rStyle w:val="PageNumber"/>
            <w:rFonts w:ascii="Century Gothic" w:hAnsi="Century Gothic"/>
          </w:rPr>
          <w:fldChar w:fldCharType="separate"/>
        </w:r>
        <w:r w:rsidRPr="009F14C3">
          <w:rPr>
            <w:rStyle w:val="PageNumber"/>
            <w:rFonts w:ascii="Century Gothic" w:hAnsi="Century Gothic"/>
            <w:noProof/>
          </w:rPr>
          <w:t>1</w:t>
        </w:r>
        <w:r w:rsidRPr="009F14C3">
          <w:rPr>
            <w:rStyle w:val="PageNumber"/>
            <w:rFonts w:ascii="Century Gothic" w:hAnsi="Century Gothic"/>
          </w:rPr>
          <w:fldChar w:fldCharType="end"/>
        </w:r>
      </w:p>
    </w:sdtContent>
  </w:sdt>
  <w:p w14:paraId="34AAAC33" w14:textId="77777777" w:rsidR="009F14C3" w:rsidRDefault="009F14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E447C3"/>
    <w:multiLevelType w:val="multilevel"/>
    <w:tmpl w:val="6ED42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2E2E6D"/>
    <w:multiLevelType w:val="multilevel"/>
    <w:tmpl w:val="B4D27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CD1328"/>
    <w:multiLevelType w:val="multilevel"/>
    <w:tmpl w:val="3C0C2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442000"/>
    <w:multiLevelType w:val="multilevel"/>
    <w:tmpl w:val="9E025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3557BA"/>
    <w:multiLevelType w:val="multilevel"/>
    <w:tmpl w:val="6D2CB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D87D19"/>
    <w:multiLevelType w:val="multilevel"/>
    <w:tmpl w:val="0A92D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02424E"/>
    <w:multiLevelType w:val="multilevel"/>
    <w:tmpl w:val="B57CD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A05B29"/>
    <w:multiLevelType w:val="multilevel"/>
    <w:tmpl w:val="F1ECA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314003"/>
    <w:multiLevelType w:val="multilevel"/>
    <w:tmpl w:val="E3A00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0F6DEA"/>
    <w:multiLevelType w:val="multilevel"/>
    <w:tmpl w:val="004E3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2979AA"/>
    <w:multiLevelType w:val="multilevel"/>
    <w:tmpl w:val="97C88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F919C7"/>
    <w:multiLevelType w:val="multilevel"/>
    <w:tmpl w:val="4DCE4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B6512C"/>
    <w:multiLevelType w:val="multilevel"/>
    <w:tmpl w:val="800844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C05502"/>
    <w:multiLevelType w:val="multilevel"/>
    <w:tmpl w:val="FD22A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FA4F9C"/>
    <w:multiLevelType w:val="multilevel"/>
    <w:tmpl w:val="A386D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E6044C"/>
    <w:multiLevelType w:val="multilevel"/>
    <w:tmpl w:val="EF008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8D75B7"/>
    <w:multiLevelType w:val="multilevel"/>
    <w:tmpl w:val="A3AC9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9341FA5"/>
    <w:multiLevelType w:val="multilevel"/>
    <w:tmpl w:val="4992F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5986867">
    <w:abstractNumId w:val="8"/>
  </w:num>
  <w:num w:numId="2" w16cid:durableId="908272268">
    <w:abstractNumId w:val="3"/>
  </w:num>
  <w:num w:numId="3" w16cid:durableId="337930306">
    <w:abstractNumId w:val="1"/>
  </w:num>
  <w:num w:numId="4" w16cid:durableId="654381006">
    <w:abstractNumId w:val="5"/>
  </w:num>
  <w:num w:numId="5" w16cid:durableId="28728192">
    <w:abstractNumId w:val="17"/>
  </w:num>
  <w:num w:numId="6" w16cid:durableId="1160194064">
    <w:abstractNumId w:val="0"/>
  </w:num>
  <w:num w:numId="7" w16cid:durableId="526603167">
    <w:abstractNumId w:val="4"/>
  </w:num>
  <w:num w:numId="8" w16cid:durableId="614480414">
    <w:abstractNumId w:val="12"/>
  </w:num>
  <w:num w:numId="9" w16cid:durableId="1515017">
    <w:abstractNumId w:val="13"/>
  </w:num>
  <w:num w:numId="10" w16cid:durableId="82116694">
    <w:abstractNumId w:val="16"/>
  </w:num>
  <w:num w:numId="11" w16cid:durableId="1373194472">
    <w:abstractNumId w:val="2"/>
  </w:num>
  <w:num w:numId="12" w16cid:durableId="746727027">
    <w:abstractNumId w:val="7"/>
  </w:num>
  <w:num w:numId="13" w16cid:durableId="587738796">
    <w:abstractNumId w:val="11"/>
  </w:num>
  <w:num w:numId="14" w16cid:durableId="852453474">
    <w:abstractNumId w:val="14"/>
  </w:num>
  <w:num w:numId="15" w16cid:durableId="164590910">
    <w:abstractNumId w:val="10"/>
  </w:num>
  <w:num w:numId="16" w16cid:durableId="1840197537">
    <w:abstractNumId w:val="6"/>
  </w:num>
  <w:num w:numId="17" w16cid:durableId="1051462581">
    <w:abstractNumId w:val="9"/>
  </w:num>
  <w:num w:numId="18" w16cid:durableId="1826585598">
    <w:abstractNumId w:val="1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4C3"/>
    <w:rsid w:val="000F1AB8"/>
    <w:rsid w:val="001F0488"/>
    <w:rsid w:val="00374E5A"/>
    <w:rsid w:val="00470217"/>
    <w:rsid w:val="00516AB7"/>
    <w:rsid w:val="005C07D4"/>
    <w:rsid w:val="00613A17"/>
    <w:rsid w:val="00723DF5"/>
    <w:rsid w:val="00782E2B"/>
    <w:rsid w:val="009F14C3"/>
    <w:rsid w:val="00B62576"/>
    <w:rsid w:val="00C143B5"/>
    <w:rsid w:val="00C933E5"/>
    <w:rsid w:val="00EA39BC"/>
    <w:rsid w:val="00EE7975"/>
    <w:rsid w:val="00F0351B"/>
    <w:rsid w:val="00F247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DD972"/>
  <w15:chartTrackingRefBased/>
  <w15:docId w15:val="{843BB7F5-AF83-674A-9C15-35A7EDED2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14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F14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9F14C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F14C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F14C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F14C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14C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14C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14C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14C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F14C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9F14C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F14C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F14C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F14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14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14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14C3"/>
    <w:rPr>
      <w:rFonts w:eastAsiaTheme="majorEastAsia" w:cstheme="majorBidi"/>
      <w:color w:val="272727" w:themeColor="text1" w:themeTint="D8"/>
    </w:rPr>
  </w:style>
  <w:style w:type="paragraph" w:styleId="Title">
    <w:name w:val="Title"/>
    <w:basedOn w:val="Normal"/>
    <w:next w:val="Normal"/>
    <w:link w:val="TitleChar"/>
    <w:uiPriority w:val="10"/>
    <w:qFormat/>
    <w:rsid w:val="009F14C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14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14C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14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14C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F14C3"/>
    <w:rPr>
      <w:i/>
      <w:iCs/>
      <w:color w:val="404040" w:themeColor="text1" w:themeTint="BF"/>
    </w:rPr>
  </w:style>
  <w:style w:type="paragraph" w:styleId="ListParagraph">
    <w:name w:val="List Paragraph"/>
    <w:basedOn w:val="Normal"/>
    <w:uiPriority w:val="34"/>
    <w:qFormat/>
    <w:rsid w:val="009F14C3"/>
    <w:pPr>
      <w:ind w:left="720"/>
      <w:contextualSpacing/>
    </w:pPr>
  </w:style>
  <w:style w:type="character" w:styleId="IntenseEmphasis">
    <w:name w:val="Intense Emphasis"/>
    <w:basedOn w:val="DefaultParagraphFont"/>
    <w:uiPriority w:val="21"/>
    <w:qFormat/>
    <w:rsid w:val="009F14C3"/>
    <w:rPr>
      <w:i/>
      <w:iCs/>
      <w:color w:val="2F5496" w:themeColor="accent1" w:themeShade="BF"/>
    </w:rPr>
  </w:style>
  <w:style w:type="paragraph" w:styleId="IntenseQuote">
    <w:name w:val="Intense Quote"/>
    <w:basedOn w:val="Normal"/>
    <w:next w:val="Normal"/>
    <w:link w:val="IntenseQuoteChar"/>
    <w:uiPriority w:val="30"/>
    <w:qFormat/>
    <w:rsid w:val="009F14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F14C3"/>
    <w:rPr>
      <w:i/>
      <w:iCs/>
      <w:color w:val="2F5496" w:themeColor="accent1" w:themeShade="BF"/>
    </w:rPr>
  </w:style>
  <w:style w:type="character" w:styleId="IntenseReference">
    <w:name w:val="Intense Reference"/>
    <w:basedOn w:val="DefaultParagraphFont"/>
    <w:uiPriority w:val="32"/>
    <w:qFormat/>
    <w:rsid w:val="009F14C3"/>
    <w:rPr>
      <w:b/>
      <w:bCs/>
      <w:smallCaps/>
      <w:color w:val="2F5496" w:themeColor="accent1" w:themeShade="BF"/>
      <w:spacing w:val="5"/>
    </w:rPr>
  </w:style>
  <w:style w:type="paragraph" w:styleId="NormalWeb">
    <w:name w:val="Normal (Web)"/>
    <w:basedOn w:val="Normal"/>
    <w:uiPriority w:val="99"/>
    <w:semiHidden/>
    <w:unhideWhenUsed/>
    <w:rsid w:val="009F14C3"/>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9F14C3"/>
    <w:rPr>
      <w:b/>
      <w:bCs/>
    </w:rPr>
  </w:style>
  <w:style w:type="character" w:customStyle="1" w:styleId="new">
    <w:name w:val="new"/>
    <w:basedOn w:val="DefaultParagraphFont"/>
    <w:rsid w:val="009F14C3"/>
  </w:style>
  <w:style w:type="paragraph" w:styleId="Header">
    <w:name w:val="header"/>
    <w:basedOn w:val="Normal"/>
    <w:link w:val="HeaderChar"/>
    <w:uiPriority w:val="99"/>
    <w:unhideWhenUsed/>
    <w:rsid w:val="009F14C3"/>
    <w:pPr>
      <w:tabs>
        <w:tab w:val="center" w:pos="4513"/>
        <w:tab w:val="right" w:pos="9026"/>
      </w:tabs>
    </w:pPr>
  </w:style>
  <w:style w:type="character" w:customStyle="1" w:styleId="HeaderChar">
    <w:name w:val="Header Char"/>
    <w:basedOn w:val="DefaultParagraphFont"/>
    <w:link w:val="Header"/>
    <w:uiPriority w:val="99"/>
    <w:rsid w:val="009F14C3"/>
  </w:style>
  <w:style w:type="paragraph" w:styleId="Footer">
    <w:name w:val="footer"/>
    <w:basedOn w:val="Normal"/>
    <w:link w:val="FooterChar"/>
    <w:uiPriority w:val="99"/>
    <w:unhideWhenUsed/>
    <w:rsid w:val="009F14C3"/>
    <w:pPr>
      <w:tabs>
        <w:tab w:val="center" w:pos="4513"/>
        <w:tab w:val="right" w:pos="9026"/>
      </w:tabs>
    </w:pPr>
  </w:style>
  <w:style w:type="character" w:customStyle="1" w:styleId="FooterChar">
    <w:name w:val="Footer Char"/>
    <w:basedOn w:val="DefaultParagraphFont"/>
    <w:link w:val="Footer"/>
    <w:uiPriority w:val="99"/>
    <w:rsid w:val="009F14C3"/>
  </w:style>
  <w:style w:type="character" w:styleId="PageNumber">
    <w:name w:val="page number"/>
    <w:basedOn w:val="DefaultParagraphFont"/>
    <w:uiPriority w:val="99"/>
    <w:semiHidden/>
    <w:unhideWhenUsed/>
    <w:rsid w:val="009F14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309</Words>
  <Characters>1767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ICT Support</dc:creator>
  <cp:keywords/>
  <dc:description/>
  <cp:lastModifiedBy>ICT Support</cp:lastModifiedBy>
  <cp:revision>3</cp:revision>
  <dcterms:created xsi:type="dcterms:W3CDTF">2026-07-24T08:54:00Z</dcterms:created>
  <dcterms:modified xsi:type="dcterms:W3CDTF">2026-07-24T08:55:00Z</dcterms:modified>
</cp:coreProperties>
</file>